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DE4" w:rsidRDefault="00C95E5C">
      <w:pPr>
        <w:jc w:val="center"/>
        <w:rPr>
          <w:rFonts w:ascii="標楷體" w:eastAsia="標楷體" w:hAnsi="標楷體" w:cs="標楷體"/>
          <w:sz w:val="36"/>
          <w:szCs w:val="36"/>
        </w:rPr>
      </w:pPr>
      <w:r>
        <w:rPr>
          <w:rFonts w:ascii="標楷體" w:eastAsia="標楷體" w:hAnsi="標楷體" w:cs="標楷體"/>
          <w:sz w:val="36"/>
          <w:szCs w:val="36"/>
        </w:rPr>
        <w:t>〈從甜味看歷史〉學習單</w:t>
      </w:r>
      <w:r>
        <w:rPr>
          <w:rFonts w:ascii="標楷體" w:eastAsia="標楷體" w:hAnsi="標楷體" w:cs="標楷體"/>
          <w:sz w:val="36"/>
          <w:szCs w:val="36"/>
        </w:rPr>
        <w:t>(</w:t>
      </w:r>
      <w:proofErr w:type="gramStart"/>
      <w:r>
        <w:rPr>
          <w:rFonts w:ascii="標楷體" w:eastAsia="標楷體" w:hAnsi="標楷體" w:cs="標楷體"/>
          <w:sz w:val="36"/>
          <w:szCs w:val="36"/>
        </w:rPr>
        <w:t>一</w:t>
      </w:r>
      <w:proofErr w:type="gramEnd"/>
      <w:r>
        <w:rPr>
          <w:rFonts w:ascii="標楷體" w:eastAsia="標楷體" w:hAnsi="標楷體" w:cs="標楷體"/>
          <w:sz w:val="36"/>
          <w:szCs w:val="36"/>
        </w:rPr>
        <w:t>)</w:t>
      </w:r>
    </w:p>
    <w:p w:rsidR="00D91DE4" w:rsidRPr="006346C9" w:rsidRDefault="00C95E5C" w:rsidP="006346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exact"/>
        <w:ind w:left="482" w:hanging="482"/>
        <w:rPr>
          <w:rFonts w:ascii="標楷體" w:eastAsia="標楷體" w:hAnsi="標楷體" w:cs="標楷體"/>
          <w:color w:val="000000"/>
          <w:sz w:val="28"/>
          <w:szCs w:val="28"/>
        </w:rPr>
      </w:pPr>
      <w:r w:rsidRPr="006346C9">
        <w:rPr>
          <w:rFonts w:ascii="標楷體" w:eastAsia="標楷體" w:hAnsi="標楷體" w:cs="標楷體"/>
          <w:b/>
          <w:color w:val="000000"/>
          <w:sz w:val="28"/>
          <w:szCs w:val="28"/>
        </w:rPr>
        <w:t>任務</w:t>
      </w:r>
      <w:proofErr w:type="gramStart"/>
      <w:r w:rsidRPr="006346C9">
        <w:rPr>
          <w:rFonts w:ascii="標楷體" w:eastAsia="標楷體" w:hAnsi="標楷體" w:cs="標楷體"/>
          <w:b/>
          <w:color w:val="000000"/>
          <w:sz w:val="28"/>
          <w:szCs w:val="28"/>
        </w:rPr>
        <w:t>一</w:t>
      </w:r>
      <w:proofErr w:type="gramEnd"/>
      <w:r w:rsidRPr="006346C9">
        <w:rPr>
          <w:rFonts w:ascii="標楷體" w:eastAsia="標楷體" w:hAnsi="標楷體" w:cs="標楷體"/>
          <w:b/>
          <w:color w:val="000000"/>
          <w:sz w:val="28"/>
          <w:szCs w:val="28"/>
        </w:rPr>
        <w:t>：閱讀完</w:t>
      </w:r>
      <w:r w:rsidRPr="006346C9">
        <w:rPr>
          <w:rFonts w:ascii="標楷體" w:eastAsia="標楷體" w:hAnsi="標楷體" w:cs="標楷體"/>
          <w:b/>
          <w:color w:val="000000"/>
          <w:sz w:val="28"/>
          <w:szCs w:val="28"/>
        </w:rPr>
        <w:t>&lt;</w:t>
      </w:r>
      <w:r w:rsidRPr="006346C9">
        <w:rPr>
          <w:rFonts w:ascii="標楷體" w:eastAsia="標楷體" w:hAnsi="標楷體" w:cs="標楷體"/>
          <w:b/>
          <w:color w:val="000000"/>
          <w:sz w:val="28"/>
          <w:szCs w:val="28"/>
        </w:rPr>
        <w:t>明治巧克力的故事</w:t>
      </w:r>
      <w:r w:rsidRPr="006346C9">
        <w:rPr>
          <w:rFonts w:ascii="標楷體" w:eastAsia="標楷體" w:hAnsi="標楷體" w:cs="標楷體"/>
          <w:b/>
          <w:color w:val="000000"/>
          <w:sz w:val="28"/>
          <w:szCs w:val="28"/>
        </w:rPr>
        <w:t>&gt;</w:t>
      </w:r>
      <w:r w:rsidRPr="006346C9">
        <w:rPr>
          <w:rFonts w:ascii="標楷體" w:eastAsia="標楷體" w:hAnsi="標楷體" w:cs="標楷體"/>
          <w:b/>
          <w:color w:val="000000"/>
          <w:sz w:val="28"/>
          <w:szCs w:val="28"/>
        </w:rPr>
        <w:t>，請搭配課文內容，回答下列問題。</w:t>
      </w:r>
    </w:p>
    <w:p w:rsidR="00D91DE4" w:rsidRPr="006346C9" w:rsidRDefault="00C95E5C" w:rsidP="006346C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exact"/>
        <w:rPr>
          <w:rFonts w:ascii="標楷體" w:eastAsia="標楷體" w:hAnsi="標楷體" w:cs="標楷體"/>
          <w:color w:val="000000"/>
          <w:sz w:val="28"/>
          <w:szCs w:val="28"/>
        </w:rPr>
      </w:pPr>
      <w:r w:rsidRPr="006346C9">
        <w:rPr>
          <w:rFonts w:ascii="標楷體" w:eastAsia="標楷體" w:hAnsi="標楷體" w:cs="標楷體"/>
          <w:color w:val="000000"/>
          <w:sz w:val="28"/>
          <w:szCs w:val="28"/>
        </w:rPr>
        <w:t>(    )</w:t>
      </w:r>
      <w:r w:rsidRPr="006346C9">
        <w:rPr>
          <w:rFonts w:ascii="標楷體" w:eastAsia="標楷體" w:hAnsi="標楷體" w:cs="標楷體"/>
          <w:color w:val="000000"/>
          <w:sz w:val="28"/>
          <w:szCs w:val="28"/>
        </w:rPr>
        <w:t>請問糖開始成為臺灣對外輸出的重要商品，是與哪一族群的人有關？</w:t>
      </w:r>
    </w:p>
    <w:p w:rsidR="00D91DE4" w:rsidRPr="006346C9" w:rsidRDefault="00C95E5C" w:rsidP="006346C9">
      <w:pPr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exact"/>
        <w:rPr>
          <w:rFonts w:ascii="標楷體" w:eastAsia="標楷體" w:hAnsi="標楷體" w:cs="標楷體"/>
          <w:color w:val="000000"/>
          <w:sz w:val="28"/>
          <w:szCs w:val="28"/>
        </w:rPr>
      </w:pPr>
      <w:r w:rsidRPr="006346C9">
        <w:rPr>
          <w:rFonts w:ascii="標楷體" w:eastAsia="標楷體" w:hAnsi="標楷體" w:cs="標楷體"/>
          <w:color w:val="000000"/>
          <w:sz w:val="28"/>
          <w:szCs w:val="28"/>
        </w:rPr>
        <w:t>漢人</w:t>
      </w:r>
      <w:r w:rsidRPr="006346C9">
        <w:rPr>
          <w:rFonts w:ascii="標楷體" w:eastAsia="標楷體" w:hAnsi="標楷體" w:cs="標楷體"/>
          <w:color w:val="000000"/>
          <w:sz w:val="28"/>
          <w:szCs w:val="28"/>
        </w:rPr>
        <w:t xml:space="preserve">     (B) </w:t>
      </w:r>
      <w:r w:rsidRPr="006346C9">
        <w:rPr>
          <w:rFonts w:ascii="標楷體" w:eastAsia="標楷體" w:hAnsi="標楷體" w:cs="標楷體"/>
          <w:color w:val="000000"/>
          <w:sz w:val="28"/>
          <w:szCs w:val="28"/>
        </w:rPr>
        <w:t>荷蘭人</w:t>
      </w:r>
      <w:r w:rsidRPr="006346C9">
        <w:rPr>
          <w:rFonts w:ascii="標楷體" w:eastAsia="標楷體" w:hAnsi="標楷體" w:cs="標楷體"/>
          <w:color w:val="000000"/>
          <w:sz w:val="28"/>
          <w:szCs w:val="28"/>
        </w:rPr>
        <w:t xml:space="preserve">    (C) </w:t>
      </w:r>
      <w:r w:rsidRPr="006346C9">
        <w:rPr>
          <w:rFonts w:ascii="標楷體" w:eastAsia="標楷體" w:hAnsi="標楷體" w:cs="標楷體"/>
          <w:color w:val="000000"/>
          <w:sz w:val="28"/>
          <w:szCs w:val="28"/>
        </w:rPr>
        <w:t>臺灣原住民族</w:t>
      </w:r>
      <w:r w:rsidRPr="006346C9">
        <w:rPr>
          <w:rFonts w:ascii="標楷體" w:eastAsia="標楷體" w:hAnsi="標楷體" w:cs="標楷體"/>
          <w:color w:val="000000"/>
          <w:sz w:val="28"/>
          <w:szCs w:val="28"/>
        </w:rPr>
        <w:t xml:space="preserve">   (D) </w:t>
      </w:r>
      <w:r w:rsidRPr="006346C9">
        <w:rPr>
          <w:rFonts w:ascii="標楷體" w:eastAsia="標楷體" w:hAnsi="標楷體" w:cs="標楷體"/>
          <w:color w:val="000000"/>
          <w:sz w:val="28"/>
          <w:szCs w:val="28"/>
        </w:rPr>
        <w:t>日本人</w:t>
      </w:r>
    </w:p>
    <w:p w:rsidR="00D91DE4" w:rsidRPr="006346C9" w:rsidRDefault="00C95E5C" w:rsidP="006346C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exact"/>
        <w:rPr>
          <w:rFonts w:ascii="標楷體" w:eastAsia="標楷體" w:hAnsi="標楷體" w:cs="標楷體"/>
          <w:color w:val="000000"/>
          <w:sz w:val="28"/>
          <w:szCs w:val="28"/>
        </w:rPr>
      </w:pPr>
      <w:r w:rsidRPr="006346C9">
        <w:rPr>
          <w:rFonts w:ascii="標楷體" w:eastAsia="標楷體" w:hAnsi="標楷體" w:cs="標楷體"/>
          <w:color w:val="000000"/>
          <w:sz w:val="28"/>
          <w:szCs w:val="28"/>
        </w:rPr>
        <w:t>(    )</w:t>
      </w:r>
      <w:r w:rsidRPr="006346C9">
        <w:rPr>
          <w:rFonts w:ascii="標楷體" w:eastAsia="標楷體" w:hAnsi="標楷體" w:cs="標楷體"/>
          <w:color w:val="000000"/>
          <w:sz w:val="28"/>
          <w:szCs w:val="28"/>
        </w:rPr>
        <w:t>根據這篇閱讀資料，請問巧克力的</w:t>
      </w:r>
      <w:proofErr w:type="gramStart"/>
      <w:r w:rsidRPr="006346C9">
        <w:rPr>
          <w:rFonts w:ascii="標楷體" w:eastAsia="標楷體" w:hAnsi="標楷體" w:cs="標楷體"/>
          <w:color w:val="000000"/>
          <w:sz w:val="28"/>
          <w:szCs w:val="28"/>
        </w:rPr>
        <w:t>傳入跟何種</w:t>
      </w:r>
      <w:proofErr w:type="gramEnd"/>
      <w:r w:rsidRPr="006346C9">
        <w:rPr>
          <w:rFonts w:ascii="標楷體" w:eastAsia="標楷體" w:hAnsi="標楷體" w:cs="標楷體"/>
          <w:color w:val="000000"/>
          <w:sz w:val="28"/>
          <w:szCs w:val="28"/>
        </w:rPr>
        <w:t>文化有關？</w:t>
      </w:r>
    </w:p>
    <w:p w:rsidR="00D91DE4" w:rsidRPr="006346C9" w:rsidRDefault="00C95E5C" w:rsidP="006346C9">
      <w:pPr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exact"/>
        <w:rPr>
          <w:rFonts w:ascii="標楷體" w:eastAsia="標楷體" w:hAnsi="標楷體" w:cs="標楷體"/>
          <w:color w:val="000000"/>
          <w:sz w:val="28"/>
          <w:szCs w:val="28"/>
        </w:rPr>
      </w:pPr>
      <w:r w:rsidRPr="006346C9">
        <w:rPr>
          <w:rFonts w:ascii="標楷體" w:eastAsia="標楷體" w:hAnsi="標楷體" w:cs="標楷體"/>
          <w:color w:val="000000"/>
          <w:sz w:val="28"/>
          <w:szCs w:val="28"/>
        </w:rPr>
        <w:t>日本文化</w:t>
      </w:r>
      <w:r w:rsidRPr="006346C9">
        <w:rPr>
          <w:rFonts w:ascii="標楷體" w:eastAsia="標楷體" w:hAnsi="標楷體" w:cs="標楷體"/>
          <w:color w:val="000000"/>
          <w:sz w:val="28"/>
          <w:szCs w:val="28"/>
        </w:rPr>
        <w:t xml:space="preserve"> (B) </w:t>
      </w:r>
      <w:r w:rsidRPr="006346C9">
        <w:rPr>
          <w:rFonts w:ascii="標楷體" w:eastAsia="標楷體" w:hAnsi="標楷體" w:cs="標楷體"/>
          <w:color w:val="000000"/>
          <w:sz w:val="28"/>
          <w:szCs w:val="28"/>
        </w:rPr>
        <w:t>漢人文化</w:t>
      </w:r>
      <w:r w:rsidRPr="006346C9">
        <w:rPr>
          <w:rFonts w:ascii="標楷體" w:eastAsia="標楷體" w:hAnsi="標楷體" w:cs="標楷體"/>
          <w:color w:val="000000"/>
          <w:sz w:val="28"/>
          <w:szCs w:val="28"/>
        </w:rPr>
        <w:t xml:space="preserve">  (C) </w:t>
      </w:r>
      <w:r w:rsidRPr="006346C9">
        <w:rPr>
          <w:rFonts w:ascii="標楷體" w:eastAsia="標楷體" w:hAnsi="標楷體" w:cs="標楷體"/>
          <w:color w:val="000000"/>
          <w:sz w:val="28"/>
          <w:szCs w:val="28"/>
        </w:rPr>
        <w:t>西方文化</w:t>
      </w:r>
      <w:r w:rsidRPr="006346C9">
        <w:rPr>
          <w:rFonts w:ascii="標楷體" w:eastAsia="標楷體" w:hAnsi="標楷體" w:cs="標楷體"/>
          <w:color w:val="000000"/>
          <w:sz w:val="28"/>
          <w:szCs w:val="28"/>
        </w:rPr>
        <w:t xml:space="preserve">       (D) </w:t>
      </w:r>
      <w:r w:rsidRPr="006346C9">
        <w:rPr>
          <w:rFonts w:ascii="標楷體" w:eastAsia="標楷體" w:hAnsi="標楷體" w:cs="標楷體"/>
          <w:color w:val="000000"/>
          <w:sz w:val="28"/>
          <w:szCs w:val="28"/>
        </w:rPr>
        <w:t>原住民文化</w:t>
      </w:r>
    </w:p>
    <w:p w:rsidR="00D91DE4" w:rsidRPr="006346C9" w:rsidRDefault="00C95E5C" w:rsidP="006346C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exact"/>
        <w:rPr>
          <w:rFonts w:ascii="標楷體" w:eastAsia="標楷體" w:hAnsi="標楷體" w:cs="標楷體"/>
          <w:color w:val="000000"/>
          <w:sz w:val="28"/>
          <w:szCs w:val="28"/>
        </w:rPr>
      </w:pPr>
      <w:r w:rsidRPr="006346C9">
        <w:rPr>
          <w:rFonts w:ascii="標楷體" w:eastAsia="標楷體" w:hAnsi="標楷體" w:cs="標楷體"/>
          <w:color w:val="000000"/>
          <w:sz w:val="28"/>
          <w:szCs w:val="28"/>
        </w:rPr>
        <w:t xml:space="preserve"> </w:t>
      </w:r>
      <w:r w:rsidRPr="006346C9">
        <w:rPr>
          <w:rFonts w:ascii="標楷體" w:eastAsia="標楷體" w:hAnsi="標楷體" w:cs="標楷體"/>
          <w:color w:val="000000"/>
          <w:sz w:val="28"/>
          <w:szCs w:val="28"/>
        </w:rPr>
        <w:t>為何明治公司販賣巧克力時，要設計「</w:t>
      </w:r>
      <w:proofErr w:type="gramStart"/>
      <w:r w:rsidRPr="006346C9">
        <w:rPr>
          <w:rFonts w:ascii="標楷體" w:eastAsia="標楷體" w:hAnsi="標楷體" w:cs="標楷體"/>
          <w:color w:val="000000"/>
          <w:sz w:val="28"/>
          <w:szCs w:val="28"/>
        </w:rPr>
        <w:t>集字遊戲</w:t>
      </w:r>
      <w:proofErr w:type="gramEnd"/>
      <w:r w:rsidRPr="006346C9">
        <w:rPr>
          <w:rFonts w:ascii="標楷體" w:eastAsia="標楷體" w:hAnsi="標楷體" w:cs="標楷體"/>
          <w:color w:val="000000"/>
          <w:sz w:val="28"/>
          <w:szCs w:val="28"/>
        </w:rPr>
        <w:t>」或抽獎活動？</w:t>
      </w:r>
    </w:p>
    <w:p w:rsidR="00D91DE4" w:rsidRDefault="00C95E5C">
      <w:pPr>
        <w:spacing w:before="120" w:line="360" w:lineRule="auto"/>
        <w:ind w:firstLine="482"/>
        <w:rPr>
          <w:rFonts w:ascii="標楷體" w:eastAsia="標楷體" w:hAnsi="標楷體" w:cs="標楷體"/>
          <w:b/>
          <w:sz w:val="28"/>
          <w:szCs w:val="28"/>
        </w:rPr>
      </w:pPr>
      <w:bookmarkStart w:id="0" w:name="_heading=h.ttbcxc60tegu" w:colFirst="0" w:colLast="0"/>
      <w:bookmarkEnd w:id="0"/>
      <w:r>
        <w:rPr>
          <w:rFonts w:ascii="MS Mincho" w:eastAsia="MS Mincho" w:hAnsi="MS Mincho" w:cs="MS Mincho"/>
          <w:b/>
          <w:sz w:val="28"/>
          <w:szCs w:val="28"/>
        </w:rPr>
        <w:t>✏</w:t>
      </w:r>
      <w:r>
        <w:rPr>
          <w:rFonts w:ascii="標楷體" w:eastAsia="標楷體" w:hAnsi="標楷體" w:cs="標楷體"/>
          <w:b/>
          <w:sz w:val="28"/>
          <w:szCs w:val="28"/>
        </w:rPr>
        <w:t>_____________________________________________________________________</w:t>
      </w:r>
    </w:p>
    <w:p w:rsidR="00D91DE4" w:rsidRDefault="006346C9">
      <w:pPr>
        <w:spacing w:line="360" w:lineRule="auto"/>
        <w:ind w:left="480" w:firstLine="2"/>
        <w:rPr>
          <w:rFonts w:ascii="標楷體" w:eastAsia="標楷體" w:hAnsi="標楷體" w:cs="標楷體"/>
          <w:sz w:val="28"/>
          <w:szCs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10EBB8D9" wp14:editId="3E1F0A50">
                <wp:simplePos x="0" y="0"/>
                <wp:positionH relativeFrom="column">
                  <wp:posOffset>5574030</wp:posOffset>
                </wp:positionH>
                <wp:positionV relativeFrom="paragraph">
                  <wp:posOffset>252731</wp:posOffset>
                </wp:positionV>
                <wp:extent cx="857250" cy="781050"/>
                <wp:effectExtent l="0" t="0" r="19050" b="19050"/>
                <wp:wrapNone/>
                <wp:docPr id="5" name="文字方塊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6089" w:rsidRDefault="00C95E5C" w:rsidP="00BC6089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17A1A22A" wp14:editId="2ED6D9DC">
                                  <wp:extent cx="687320" cy="704850"/>
                                  <wp:effectExtent l="0" t="0" r="0" b="0"/>
                                  <wp:docPr id="4" name="圖片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98732" cy="71655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EBB8D9" id="_x0000_t202" coordsize="21600,21600" o:spt="202" path="m,l,21600r21600,l21600,xe">
                <v:stroke joinstyle="miter"/>
                <v:path gradientshapeok="t" o:connecttype="rect"/>
              </v:shapetype>
              <v:shape id="文字方塊 5" o:spid="_x0000_s1026" type="#_x0000_t202" style="position:absolute;left:0;text-align:left;margin-left:438.9pt;margin-top:19.9pt;width:67.5pt;height:6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" fillcolor="white [3201]" strokeweight=".5pt">
                <v:textbox>
                  <w:txbxContent>
                    <w:p w:rsidR="00BC6089" w:rsidRDefault="00C95E5C" w:rsidP="00BC6089"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17A1A22A" wp14:editId="2ED6D9DC">
                            <wp:extent cx="687320" cy="704850"/>
                            <wp:effectExtent l="0" t="0" r="0" b="0"/>
                            <wp:docPr id="4" name="圖片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98732" cy="71655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95E5C">
        <w:rPr>
          <w:rFonts w:ascii="標楷體" w:eastAsia="標楷體" w:hAnsi="標楷體" w:cs="標楷體"/>
          <w:b/>
          <w:sz w:val="28"/>
          <w:szCs w:val="28"/>
        </w:rPr>
        <w:t xml:space="preserve">  _____________________________________________________________________</w:t>
      </w:r>
    </w:p>
    <w:p w:rsidR="00D91DE4" w:rsidRDefault="00C95E5C" w:rsidP="006346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exact"/>
        <w:ind w:left="482" w:hanging="482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任務二：資料查找。</w:t>
      </w:r>
    </w:p>
    <w:p w:rsidR="00D91DE4" w:rsidRDefault="00C95E5C" w:rsidP="006346C9">
      <w:pPr>
        <w:pBdr>
          <w:top w:val="nil"/>
          <w:left w:val="nil"/>
          <w:bottom w:val="nil"/>
          <w:right w:val="nil"/>
          <w:between w:val="nil"/>
        </w:pBdr>
        <w:spacing w:line="360" w:lineRule="exact"/>
        <w:ind w:left="480"/>
        <w:rPr>
          <w:rFonts w:ascii="標楷體" w:eastAsia="標楷體" w:hAnsi="標楷體" w:cs="標楷體"/>
          <w:b/>
          <w:color w:val="00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【步驟一】</w:t>
      </w:r>
      <w:r>
        <w:rPr>
          <w:rFonts w:ascii="標楷體" w:eastAsia="標楷體" w:hAnsi="標楷體" w:cs="標楷體"/>
          <w:color w:val="000000"/>
          <w:sz w:val="28"/>
          <w:szCs w:val="28"/>
        </w:rPr>
        <w:t>請使用平板掃</w:t>
      </w:r>
      <w:r>
        <w:rPr>
          <w:rFonts w:ascii="標楷體" w:eastAsia="標楷體" w:hAnsi="標楷體" w:cs="標楷體"/>
          <w:color w:val="000000"/>
          <w:sz w:val="28"/>
          <w:szCs w:val="28"/>
        </w:rPr>
        <w:t>QR code</w:t>
      </w:r>
      <w:r>
        <w:rPr>
          <w:rFonts w:ascii="標楷體" w:eastAsia="標楷體" w:hAnsi="標楷體" w:cs="標楷體"/>
          <w:color w:val="000000"/>
          <w:sz w:val="28"/>
          <w:szCs w:val="28"/>
        </w:rPr>
        <w:t>進入臺灣歷史博物館網站</w:t>
      </w:r>
    </w:p>
    <w:p w:rsidR="00D91DE4" w:rsidRDefault="00C95E5C" w:rsidP="006346C9">
      <w:pPr>
        <w:pBdr>
          <w:top w:val="nil"/>
          <w:left w:val="nil"/>
          <w:bottom w:val="nil"/>
          <w:right w:val="nil"/>
          <w:between w:val="nil"/>
        </w:pBdr>
        <w:spacing w:line="360" w:lineRule="exact"/>
        <w:ind w:left="482"/>
        <w:rPr>
          <w:rFonts w:ascii="標楷體" w:eastAsia="標楷體" w:hAnsi="標楷體" w:cs="標楷體"/>
          <w:b/>
          <w:color w:val="000000"/>
          <w:sz w:val="28"/>
          <w:szCs w:val="28"/>
        </w:rPr>
      </w:pPr>
      <w:bookmarkStart w:id="1" w:name="_GoBack"/>
      <w:bookmarkEnd w:id="1"/>
      <w:r>
        <w:rPr>
          <w:rFonts w:ascii="Quattrocento Sans" w:eastAsia="Quattrocento Sans" w:hAnsi="Quattrocento Sans" w:cs="Quattrocento Sans"/>
          <w:color w:val="000000"/>
          <w:sz w:val="28"/>
          <w:szCs w:val="28"/>
        </w:rPr>
        <w:t>🔗</w:t>
      </w: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 </w:t>
      </w:r>
      <w:hyperlink r:id="rId9">
        <w:r>
          <w:rPr>
            <w:rFonts w:ascii="標楷體" w:eastAsia="標楷體" w:hAnsi="標楷體" w:cs="標楷體"/>
            <w:color w:val="0563C1"/>
            <w:sz w:val="28"/>
            <w:szCs w:val="28"/>
            <w:u w:val="single"/>
          </w:rPr>
          <w:t>https://collections.nmth.gov.tw/</w:t>
        </w:r>
      </w:hyperlink>
    </w:p>
    <w:p w:rsidR="00D91DE4" w:rsidRDefault="00C95E5C" w:rsidP="006346C9">
      <w:pPr>
        <w:pBdr>
          <w:top w:val="nil"/>
          <w:left w:val="nil"/>
          <w:bottom w:val="nil"/>
          <w:right w:val="nil"/>
          <w:between w:val="nil"/>
        </w:pBdr>
        <w:spacing w:line="360" w:lineRule="exact"/>
        <w:ind w:left="480"/>
        <w:rPr>
          <w:rFonts w:ascii="標楷體" w:eastAsia="標楷體" w:hAnsi="標楷體" w:cs="標楷體"/>
          <w:b/>
          <w:color w:val="00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【步驟二】</w:t>
      </w:r>
      <w:r>
        <w:rPr>
          <w:rFonts w:ascii="標楷體" w:eastAsia="標楷體" w:hAnsi="標楷體" w:cs="標楷體"/>
          <w:color w:val="000000"/>
          <w:sz w:val="28"/>
          <w:szCs w:val="28"/>
        </w:rPr>
        <w:t>開啟進階搜尋，</w:t>
      </w:r>
      <w:r>
        <w:rPr>
          <w:rFonts w:ascii="書法中楷（注音一）" w:eastAsia="書法中楷（注音一）" w:hAnsi="書法中楷（注音一）" w:cs="書法中楷（注音一）"/>
          <w:color w:val="000000"/>
          <w:sz w:val="28"/>
          <w:szCs w:val="28"/>
        </w:rPr>
        <w:t>「</w:t>
      </w:r>
      <w:r>
        <w:rPr>
          <w:rFonts w:ascii="標楷體" w:eastAsia="標楷體" w:hAnsi="標楷體" w:cs="標楷體"/>
          <w:color w:val="000000"/>
          <w:sz w:val="28"/>
          <w:szCs w:val="28"/>
        </w:rPr>
        <w:t>歷史分期</w:t>
      </w:r>
      <w:r>
        <w:rPr>
          <w:rFonts w:ascii="PMingLiu" w:eastAsia="PMingLiu" w:hAnsi="PMingLiu" w:cs="PMingLiu"/>
          <w:color w:val="000000"/>
          <w:sz w:val="28"/>
          <w:szCs w:val="28"/>
        </w:rPr>
        <w:t>」</w:t>
      </w:r>
      <w:r>
        <w:rPr>
          <w:rFonts w:ascii="標楷體" w:eastAsia="標楷體" w:hAnsi="標楷體" w:cs="標楷體"/>
          <w:color w:val="000000"/>
          <w:sz w:val="28"/>
          <w:szCs w:val="28"/>
        </w:rPr>
        <w:t>選擇</w:t>
      </w:r>
      <w:r>
        <w:rPr>
          <w:rFonts w:ascii="書法中楷（注音一）" w:eastAsia="書法中楷（注音一）" w:hAnsi="書法中楷（注音一）" w:cs="書法中楷（注音一）"/>
          <w:color w:val="000000"/>
          <w:sz w:val="28"/>
          <w:szCs w:val="28"/>
        </w:rPr>
        <w:t>「</w:t>
      </w:r>
      <w:r>
        <w:rPr>
          <w:rFonts w:ascii="書法中楷（注音一）" w:eastAsia="書法中楷（注音一）" w:hAnsi="書法中楷（注音一）" w:cs="書法中楷（注音一）"/>
          <w:color w:val="000000"/>
          <w:sz w:val="28"/>
          <w:szCs w:val="28"/>
        </w:rPr>
        <w:t>1895-1912</w:t>
      </w:r>
      <w:r>
        <w:rPr>
          <w:rFonts w:ascii="標楷體" w:eastAsia="標楷體" w:hAnsi="標楷體" w:cs="標楷體"/>
          <w:color w:val="000000"/>
          <w:sz w:val="28"/>
          <w:szCs w:val="28"/>
        </w:rPr>
        <w:t>日本時代</w:t>
      </w:r>
      <w:r>
        <w:rPr>
          <w:rFonts w:ascii="標楷體" w:eastAsia="標楷體" w:hAnsi="標楷體" w:cs="標楷體"/>
          <w:color w:val="000000"/>
          <w:sz w:val="28"/>
          <w:szCs w:val="28"/>
        </w:rPr>
        <w:t>-</w:t>
      </w:r>
      <w:r>
        <w:rPr>
          <w:rFonts w:ascii="標楷體" w:eastAsia="標楷體" w:hAnsi="標楷體" w:cs="標楷體"/>
          <w:color w:val="000000"/>
          <w:sz w:val="28"/>
          <w:szCs w:val="28"/>
        </w:rPr>
        <w:t>明治時期</w:t>
      </w:r>
      <w:r>
        <w:rPr>
          <w:rFonts w:ascii="PMingLiu" w:eastAsia="PMingLiu" w:hAnsi="PMingLiu" w:cs="PMingLiu"/>
          <w:color w:val="000000"/>
          <w:sz w:val="28"/>
          <w:szCs w:val="28"/>
        </w:rPr>
        <w:t>」</w:t>
      </w:r>
      <w:r>
        <w:rPr>
          <w:rFonts w:ascii="標楷體" w:eastAsia="標楷體" w:hAnsi="標楷體" w:cs="標楷體"/>
          <w:color w:val="000000"/>
          <w:sz w:val="28"/>
          <w:szCs w:val="28"/>
        </w:rPr>
        <w:t>，</w:t>
      </w:r>
      <w:r>
        <w:rPr>
          <w:rFonts w:ascii="書法中楷（注音一）" w:eastAsia="書法中楷（注音一）" w:hAnsi="書法中楷（注音一）" w:cs="書法中楷（注音一）"/>
          <w:color w:val="000000"/>
          <w:sz w:val="28"/>
          <w:szCs w:val="28"/>
        </w:rPr>
        <w:t>「</w:t>
      </w:r>
      <w:r>
        <w:rPr>
          <w:rFonts w:ascii="標楷體" w:eastAsia="標楷體" w:hAnsi="標楷體" w:cs="標楷體"/>
          <w:color w:val="000000"/>
          <w:sz w:val="28"/>
          <w:szCs w:val="28"/>
        </w:rPr>
        <w:t>材質</w:t>
      </w:r>
      <w:r>
        <w:rPr>
          <w:rFonts w:ascii="PMingLiu" w:eastAsia="PMingLiu" w:hAnsi="PMingLiu" w:cs="PMingLiu"/>
          <w:color w:val="000000"/>
          <w:sz w:val="28"/>
          <w:szCs w:val="28"/>
        </w:rPr>
        <w:t>」</w:t>
      </w:r>
      <w:r>
        <w:rPr>
          <w:rFonts w:ascii="標楷體" w:eastAsia="標楷體" w:hAnsi="標楷體" w:cs="標楷體"/>
          <w:color w:val="000000"/>
          <w:sz w:val="28"/>
          <w:szCs w:val="28"/>
        </w:rPr>
        <w:t>欄位選擇</w:t>
      </w:r>
      <w:r>
        <w:rPr>
          <w:rFonts w:ascii="書法中楷（注音一）" w:eastAsia="書法中楷（注音一）" w:hAnsi="書法中楷（注音一）" w:cs="書法中楷（注音一）"/>
          <w:color w:val="000000"/>
          <w:sz w:val="28"/>
          <w:szCs w:val="28"/>
        </w:rPr>
        <w:t>「</w:t>
      </w:r>
      <w:r>
        <w:rPr>
          <w:rFonts w:ascii="標楷體" w:eastAsia="標楷體" w:hAnsi="標楷體" w:cs="標楷體"/>
          <w:color w:val="000000"/>
          <w:sz w:val="28"/>
          <w:szCs w:val="28"/>
        </w:rPr>
        <w:t>照片</w:t>
      </w:r>
      <w:r>
        <w:rPr>
          <w:rFonts w:ascii="PMingLiu" w:eastAsia="PMingLiu" w:hAnsi="PMingLiu" w:cs="PMingLiu"/>
          <w:color w:val="000000"/>
          <w:sz w:val="28"/>
          <w:szCs w:val="28"/>
        </w:rPr>
        <w:t>」，</w:t>
      </w:r>
      <w:r>
        <w:rPr>
          <w:rFonts w:ascii="標楷體" w:eastAsia="標楷體" w:hAnsi="標楷體" w:cs="標楷體"/>
          <w:color w:val="000000"/>
          <w:sz w:val="28"/>
          <w:szCs w:val="28"/>
        </w:rPr>
        <w:t>關鍵詞輸入：「糖」、「糖業」、「製糖」、「甘蔗」。</w:t>
      </w:r>
    </w:p>
    <w:p w:rsidR="00D91DE4" w:rsidRDefault="00C95E5C" w:rsidP="006346C9">
      <w:pPr>
        <w:pBdr>
          <w:top w:val="nil"/>
          <w:left w:val="nil"/>
          <w:bottom w:val="nil"/>
          <w:right w:val="nil"/>
          <w:between w:val="nil"/>
        </w:pBdr>
        <w:spacing w:line="360" w:lineRule="exact"/>
        <w:ind w:left="480"/>
        <w:rPr>
          <w:rFonts w:ascii="標楷體" w:eastAsia="標楷體" w:hAnsi="標楷體" w:cs="標楷體"/>
          <w:b/>
          <w:color w:val="00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【步驟三】</w:t>
      </w:r>
      <w:r>
        <w:rPr>
          <w:rFonts w:ascii="標楷體" w:eastAsia="標楷體" w:hAnsi="標楷體" w:cs="標楷體"/>
          <w:color w:val="000000"/>
          <w:sz w:val="28"/>
          <w:szCs w:val="28"/>
        </w:rPr>
        <w:t>選一張你最感興趣的圖片，並完成下方紀錄。</w:t>
      </w:r>
    </w:p>
    <w:p w:rsidR="00D91DE4" w:rsidRDefault="00C95E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line="300" w:lineRule="auto"/>
        <w:ind w:hanging="482"/>
        <w:rPr>
          <w:rFonts w:ascii="標楷體" w:eastAsia="標楷體" w:hAnsi="標楷體" w:cs="標楷體"/>
          <w:b/>
          <w:color w:val="00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圖片名稱：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__________________________________</w:t>
      </w:r>
    </w:p>
    <w:p w:rsidR="00D91DE4" w:rsidRDefault="00C95E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line="300" w:lineRule="auto"/>
        <w:ind w:hanging="482"/>
        <w:rPr>
          <w:rFonts w:ascii="標楷體" w:eastAsia="標楷體" w:hAnsi="標楷體" w:cs="標楷體"/>
          <w:b/>
          <w:color w:val="00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登錄號：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__________________________________</w:t>
      </w:r>
    </w:p>
    <w:p w:rsidR="00D91DE4" w:rsidRDefault="00C95E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line="300" w:lineRule="auto"/>
        <w:rPr>
          <w:rFonts w:ascii="標楷體" w:eastAsia="標楷體" w:hAnsi="標楷體" w:cs="標楷體"/>
          <w:b/>
          <w:color w:val="00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圖片中你看到了什麼？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(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請勾選，若勾選其他請簡短描述。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)</w:t>
      </w:r>
    </w:p>
    <w:p w:rsidR="00D91DE4" w:rsidRDefault="00C95E5C">
      <w:pPr>
        <w:pBdr>
          <w:top w:val="nil"/>
          <w:left w:val="nil"/>
          <w:bottom w:val="nil"/>
          <w:right w:val="nil"/>
          <w:between w:val="nil"/>
        </w:pBdr>
        <w:spacing w:before="120" w:line="300" w:lineRule="auto"/>
        <w:ind w:left="480"/>
        <w:rPr>
          <w:rFonts w:ascii="標楷體" w:eastAsia="標楷體" w:hAnsi="標楷體" w:cs="標楷體"/>
          <w:color w:val="000000"/>
          <w:sz w:val="28"/>
          <w:szCs w:val="28"/>
        </w:rPr>
      </w:pPr>
      <w:sdt>
        <w:sdtPr>
          <w:tag w:val="goog_rdk_0"/>
          <w:id w:val="1293061937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  <w:sz w:val="28"/>
              <w:szCs w:val="28"/>
            </w:rPr>
            <w:t>☐</w:t>
          </w:r>
        </w:sdtContent>
      </w:sdt>
      <w:r>
        <w:rPr>
          <w:rFonts w:ascii="標楷體" w:eastAsia="標楷體" w:hAnsi="標楷體" w:cs="標楷體"/>
          <w:color w:val="000000"/>
          <w:sz w:val="28"/>
          <w:szCs w:val="28"/>
        </w:rPr>
        <w:t>甘蔗田</w:t>
      </w: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 </w:t>
      </w:r>
      <w:sdt>
        <w:sdtPr>
          <w:tag w:val="goog_rdk_1"/>
          <w:id w:val="-1480061997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  <w:sz w:val="28"/>
              <w:szCs w:val="28"/>
            </w:rPr>
            <w:t>☐</w:t>
          </w:r>
        </w:sdtContent>
      </w:sdt>
      <w:r>
        <w:rPr>
          <w:rFonts w:ascii="標楷體" w:eastAsia="標楷體" w:hAnsi="標楷體" w:cs="標楷體"/>
          <w:color w:val="000000"/>
          <w:sz w:val="28"/>
          <w:szCs w:val="28"/>
        </w:rPr>
        <w:t>農夫工作</w:t>
      </w: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 </w:t>
      </w:r>
      <w:sdt>
        <w:sdtPr>
          <w:tag w:val="goog_rdk_2"/>
          <w:id w:val="-349302921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  <w:sz w:val="28"/>
              <w:szCs w:val="28"/>
            </w:rPr>
            <w:t>☐</w:t>
          </w:r>
        </w:sdtContent>
      </w:sdt>
      <w:r>
        <w:rPr>
          <w:rFonts w:ascii="標楷體" w:eastAsia="標楷體" w:hAnsi="標楷體" w:cs="標楷體"/>
          <w:color w:val="000000"/>
          <w:sz w:val="28"/>
          <w:szCs w:val="28"/>
        </w:rPr>
        <w:t>製糖工廠</w:t>
      </w: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 </w:t>
      </w:r>
      <w:sdt>
        <w:sdtPr>
          <w:tag w:val="goog_rdk_3"/>
          <w:id w:val="-1572852716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  <w:sz w:val="28"/>
              <w:szCs w:val="28"/>
            </w:rPr>
            <w:t>☐</w:t>
          </w:r>
        </w:sdtContent>
      </w:sdt>
      <w:r>
        <w:rPr>
          <w:rFonts w:ascii="標楷體" w:eastAsia="標楷體" w:hAnsi="標楷體" w:cs="標楷體"/>
          <w:color w:val="000000"/>
          <w:sz w:val="28"/>
          <w:szCs w:val="28"/>
        </w:rPr>
        <w:t>火車運輸</w:t>
      </w: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 </w:t>
      </w:r>
      <w:sdt>
        <w:sdtPr>
          <w:tag w:val="goog_rdk_4"/>
          <w:id w:val="304330001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  <w:sz w:val="28"/>
              <w:szCs w:val="28"/>
            </w:rPr>
            <w:t>☐</w:t>
          </w:r>
        </w:sdtContent>
      </w:sdt>
      <w:r>
        <w:rPr>
          <w:rFonts w:ascii="標楷體" w:eastAsia="標楷體" w:hAnsi="標楷體" w:cs="標楷體"/>
          <w:color w:val="000000"/>
          <w:sz w:val="28"/>
          <w:szCs w:val="28"/>
        </w:rPr>
        <w:t>機器設備</w:t>
      </w: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 </w:t>
      </w:r>
      <w:sdt>
        <w:sdtPr>
          <w:tag w:val="goog_rdk_5"/>
          <w:id w:val="-2040411398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  <w:sz w:val="28"/>
              <w:szCs w:val="28"/>
            </w:rPr>
            <w:t>☐</w:t>
          </w:r>
        </w:sdtContent>
      </w:sdt>
      <w:r>
        <w:rPr>
          <w:rFonts w:ascii="標楷體" w:eastAsia="標楷體" w:hAnsi="標楷體" w:cs="標楷體"/>
          <w:color w:val="000000"/>
          <w:sz w:val="28"/>
          <w:szCs w:val="28"/>
        </w:rPr>
        <w:t>其他：</w:t>
      </w:r>
      <w:r>
        <w:rPr>
          <w:rFonts w:ascii="標楷體" w:eastAsia="標楷體" w:hAnsi="標楷體" w:cs="標楷體"/>
          <w:color w:val="000000"/>
          <w:sz w:val="28"/>
          <w:szCs w:val="28"/>
        </w:rPr>
        <w:t>______________</w:t>
      </w:r>
    </w:p>
    <w:p w:rsidR="00D91DE4" w:rsidRDefault="00C95E5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line="300" w:lineRule="auto"/>
        <w:rPr>
          <w:rFonts w:ascii="標楷體" w:eastAsia="標楷體" w:hAnsi="標楷體" w:cs="標楷體"/>
          <w:b/>
          <w:color w:val="00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文物描述：</w:t>
      </w:r>
    </w:p>
    <w:p w:rsidR="00D91DE4" w:rsidRDefault="00C95E5C">
      <w:pPr>
        <w:spacing w:before="120" w:line="360" w:lineRule="auto"/>
        <w:ind w:firstLine="482"/>
        <w:rPr>
          <w:rFonts w:ascii="標楷體" w:eastAsia="標楷體" w:hAnsi="標楷體" w:cs="標楷體"/>
          <w:b/>
          <w:sz w:val="28"/>
          <w:szCs w:val="28"/>
        </w:rPr>
      </w:pPr>
      <w:r>
        <w:rPr>
          <w:rFonts w:ascii="MS Mincho" w:eastAsia="MS Mincho" w:hAnsi="MS Mincho" w:cs="MS Mincho"/>
          <w:b/>
          <w:sz w:val="28"/>
          <w:szCs w:val="28"/>
        </w:rPr>
        <w:t>✏</w:t>
      </w:r>
      <w:r>
        <w:rPr>
          <w:rFonts w:ascii="標楷體" w:eastAsia="標楷體" w:hAnsi="標楷體" w:cs="標楷體"/>
          <w:b/>
          <w:sz w:val="28"/>
          <w:szCs w:val="28"/>
        </w:rPr>
        <w:t>_____________________________________________________________________</w:t>
      </w:r>
    </w:p>
    <w:p w:rsidR="00D91DE4" w:rsidRDefault="00C95E5C">
      <w:pPr>
        <w:spacing w:line="360" w:lineRule="auto"/>
        <w:ind w:left="480" w:firstLine="2"/>
        <w:rPr>
          <w:rFonts w:ascii="標楷體" w:eastAsia="標楷體" w:hAnsi="標楷體" w:cs="標楷體"/>
          <w:b/>
          <w:sz w:val="28"/>
          <w:szCs w:val="28"/>
        </w:rPr>
      </w:pPr>
      <w:r>
        <w:rPr>
          <w:rFonts w:ascii="標楷體" w:eastAsia="標楷體" w:hAnsi="標楷體" w:cs="標楷體"/>
          <w:b/>
          <w:sz w:val="28"/>
          <w:szCs w:val="28"/>
        </w:rPr>
        <w:t xml:space="preserve">  _____________________________________________________________________</w:t>
      </w:r>
    </w:p>
    <w:p w:rsidR="00D91DE4" w:rsidRDefault="00C95E5C">
      <w:pPr>
        <w:spacing w:line="360" w:lineRule="auto"/>
        <w:ind w:left="480" w:firstLine="2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b/>
          <w:sz w:val="28"/>
          <w:szCs w:val="28"/>
        </w:rPr>
        <w:t xml:space="preserve">  _____________________________________________________________________</w:t>
      </w:r>
    </w:p>
    <w:tbl>
      <w:tblPr>
        <w:tblStyle w:val="af9"/>
        <w:tblW w:w="1049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62"/>
        <w:gridCol w:w="3828"/>
      </w:tblGrid>
      <w:tr w:rsidR="00D91DE4">
        <w:tc>
          <w:tcPr>
            <w:tcW w:w="6662" w:type="dxa"/>
            <w:shd w:val="clear" w:color="auto" w:fill="D0CECE"/>
          </w:tcPr>
          <w:p w:rsidR="00D91DE4" w:rsidRDefault="00C95E5C">
            <w:pPr>
              <w:widowControl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教師評分項目</w:t>
            </w:r>
          </w:p>
        </w:tc>
        <w:tc>
          <w:tcPr>
            <w:tcW w:w="3828" w:type="dxa"/>
            <w:shd w:val="clear" w:color="auto" w:fill="D0CECE"/>
          </w:tcPr>
          <w:p w:rsidR="00D91DE4" w:rsidRDefault="00C95E5C">
            <w:pPr>
              <w:widowControl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等級</w:t>
            </w:r>
          </w:p>
        </w:tc>
      </w:tr>
      <w:tr w:rsidR="00D91DE4">
        <w:tc>
          <w:tcPr>
            <w:tcW w:w="6662" w:type="dxa"/>
            <w:vAlign w:val="center"/>
          </w:tcPr>
          <w:p w:rsidR="00D91DE4" w:rsidRDefault="00C95E5C">
            <w:pPr>
              <w:widowControl/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能使用網站進行關鍵字搜尋，找到相關文物並完成紀錄。</w:t>
            </w:r>
          </w:p>
        </w:tc>
        <w:tc>
          <w:tcPr>
            <w:tcW w:w="3828" w:type="dxa"/>
            <w:vAlign w:val="center"/>
          </w:tcPr>
          <w:p w:rsidR="00D91DE4" w:rsidRDefault="00C95E5C">
            <w:pPr>
              <w:widowControl/>
              <w:spacing w:line="280" w:lineRule="auto"/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sdt>
              <w:sdtPr>
                <w:tag w:val="goog_rdk_6"/>
                <w:id w:val="892556601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 xml:space="preserve"> 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sdt>
              <w:sdtPr>
                <w:tag w:val="goog_rdk_7"/>
                <w:id w:val="1824913989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能熟練搜尋並記錄完整資訊。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br/>
                  <w:t xml:space="preserve">☐ 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</w:t>
            </w:r>
            <w:sdt>
              <w:sdtPr>
                <w:tag w:val="goog_rdk_8"/>
                <w:id w:val="1978892273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能操作但紀錄不完整。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br/>
                  <w:t xml:space="preserve">☐ 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sdt>
              <w:sdtPr>
                <w:tag w:val="goog_rdk_9"/>
                <w:id w:val="-1756834133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無法操作或未完成紀錄。</w:t>
                </w:r>
              </w:sdtContent>
            </w:sdt>
          </w:p>
        </w:tc>
      </w:tr>
      <w:tr w:rsidR="00D91DE4">
        <w:tc>
          <w:tcPr>
            <w:tcW w:w="6662" w:type="dxa"/>
            <w:vAlign w:val="center"/>
          </w:tcPr>
          <w:p w:rsidR="00D91DE4" w:rsidRDefault="00C95E5C">
            <w:pPr>
              <w:widowControl/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能觀察圖像內容並用文字描述文物。</w:t>
            </w:r>
          </w:p>
        </w:tc>
        <w:tc>
          <w:tcPr>
            <w:tcW w:w="3828" w:type="dxa"/>
            <w:vAlign w:val="center"/>
          </w:tcPr>
          <w:p w:rsidR="00D91DE4" w:rsidRDefault="00C95E5C">
            <w:pPr>
              <w:widowControl/>
              <w:spacing w:line="280" w:lineRule="auto"/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sdt>
              <w:sdtPr>
                <w:tag w:val="goog_rdk_10"/>
                <w:id w:val="-118252629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 xml:space="preserve"> 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sdt>
              <w:sdtPr>
                <w:tag w:val="goog_rdk_11"/>
                <w:id w:val="1778806978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觀察入微，描述具體有條理。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br/>
                  <w:t xml:space="preserve">☐ 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</w:t>
            </w:r>
            <w:sdt>
              <w:sdtPr>
                <w:tag w:val="goog_rdk_12"/>
                <w:id w:val="1345549259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有觀察但描述較簡略。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br/>
                  <w:t xml:space="preserve">☐ 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sdt>
              <w:sdtPr>
                <w:tag w:val="goog_rdk_13"/>
                <w:id w:val="126074385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未能描述或內容不清楚。</w:t>
                </w:r>
              </w:sdtContent>
            </w:sdt>
          </w:p>
        </w:tc>
      </w:tr>
    </w:tbl>
    <w:p w:rsidR="00D91DE4" w:rsidRDefault="00D91DE4">
      <w:pPr>
        <w:widowControl/>
        <w:rPr>
          <w:rFonts w:ascii="標楷體" w:eastAsia="標楷體" w:hAnsi="標楷體" w:cs="標楷體"/>
          <w:b/>
          <w:sz w:val="32"/>
          <w:szCs w:val="32"/>
        </w:rPr>
      </w:pPr>
    </w:p>
    <w:sectPr w:rsidR="00D91DE4">
      <w:headerReference w:type="default" r:id="rId10"/>
      <w:pgSz w:w="11906" w:h="16838"/>
      <w:pgMar w:top="567" w:right="567" w:bottom="567" w:left="567" w:header="283" w:footer="28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E5C" w:rsidRDefault="00C95E5C">
      <w:r>
        <w:separator/>
      </w:r>
    </w:p>
  </w:endnote>
  <w:endnote w:type="continuationSeparator" w:id="0">
    <w:p w:rsidR="00C95E5C" w:rsidRDefault="00C95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PMingLiu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Quattrocento Sans">
    <w:charset w:val="00"/>
    <w:family w:val="auto"/>
    <w:pitch w:val="default"/>
  </w:font>
  <w:font w:name="書法中楷（注音一）">
    <w:altName w:val="Times New Roman"/>
    <w:charset w:val="00"/>
    <w:family w:val="auto"/>
    <w:pitch w:val="default"/>
  </w:font>
  <w:font w:name="Arial Unicode MS">
    <w:panose1 w:val="020B0604020202020204"/>
    <w:charset w:val="88"/>
    <w:family w:val="swiss"/>
    <w:pitch w:val="variable"/>
    <w:sig w:usb0="F7FFAEFF" w:usb1="F9DFFFFF" w:usb2="0000007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E5C" w:rsidRDefault="00C95E5C">
      <w:r>
        <w:separator/>
      </w:r>
    </w:p>
  </w:footnote>
  <w:footnote w:type="continuationSeparator" w:id="0">
    <w:p w:rsidR="00C95E5C" w:rsidRDefault="00C95E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DE4" w:rsidRDefault="00C95E5C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  <w:r>
      <w:rPr>
        <w:rFonts w:ascii="標楷體" w:eastAsia="標楷體" w:hAnsi="標楷體" w:cs="標楷體"/>
        <w:color w:val="000000"/>
        <w:sz w:val="20"/>
        <w:szCs w:val="20"/>
      </w:rPr>
      <w:t xml:space="preserve">     </w:t>
    </w:r>
    <w:r>
      <w:rPr>
        <w:rFonts w:ascii="標楷體" w:eastAsia="標楷體" w:hAnsi="標楷體" w:cs="標楷體"/>
        <w:color w:val="000000"/>
        <w:sz w:val="20"/>
        <w:szCs w:val="20"/>
      </w:rPr>
      <w:t>班級：</w:t>
    </w:r>
    <w:r>
      <w:rPr>
        <w:rFonts w:ascii="標楷體" w:eastAsia="標楷體" w:hAnsi="標楷體" w:cs="標楷體"/>
        <w:color w:val="000000"/>
        <w:sz w:val="20"/>
        <w:szCs w:val="20"/>
        <w:u w:val="single"/>
      </w:rPr>
      <w:t xml:space="preserve">       </w:t>
    </w:r>
    <w:r>
      <w:rPr>
        <w:rFonts w:ascii="標楷體" w:eastAsia="標楷體" w:hAnsi="標楷體" w:cs="標楷體"/>
        <w:color w:val="000000"/>
        <w:sz w:val="20"/>
        <w:szCs w:val="20"/>
      </w:rPr>
      <w:t xml:space="preserve"> </w:t>
    </w:r>
    <w:r>
      <w:rPr>
        <w:rFonts w:ascii="標楷體" w:eastAsia="標楷體" w:hAnsi="標楷體" w:cs="標楷體"/>
        <w:color w:val="000000"/>
        <w:sz w:val="20"/>
        <w:szCs w:val="20"/>
      </w:rPr>
      <w:t>座號：</w:t>
    </w:r>
    <w:r>
      <w:rPr>
        <w:rFonts w:ascii="標楷體" w:eastAsia="標楷體" w:hAnsi="標楷體" w:cs="標楷體"/>
        <w:color w:val="000000"/>
        <w:sz w:val="20"/>
        <w:szCs w:val="20"/>
        <w:u w:val="single"/>
      </w:rPr>
      <w:t xml:space="preserve">      </w:t>
    </w:r>
    <w:r>
      <w:rPr>
        <w:rFonts w:ascii="標楷體" w:eastAsia="標楷體" w:hAnsi="標楷體" w:cs="標楷體"/>
        <w:color w:val="000000"/>
        <w:sz w:val="20"/>
        <w:szCs w:val="20"/>
      </w:rPr>
      <w:t xml:space="preserve">  </w:t>
    </w:r>
    <w:r>
      <w:rPr>
        <w:rFonts w:ascii="標楷體" w:eastAsia="標楷體" w:hAnsi="標楷體" w:cs="標楷體"/>
        <w:color w:val="000000"/>
        <w:sz w:val="20"/>
        <w:szCs w:val="20"/>
      </w:rPr>
      <w:t>姓名：</w:t>
    </w:r>
    <w:r>
      <w:rPr>
        <w:rFonts w:ascii="標楷體" w:eastAsia="標楷體" w:hAnsi="標楷體" w:cs="標楷體"/>
        <w:color w:val="000000"/>
        <w:sz w:val="20"/>
        <w:szCs w:val="20"/>
        <w:u w:val="single"/>
      </w:rPr>
      <w:t xml:space="preserve">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7F60E0"/>
    <w:multiLevelType w:val="multilevel"/>
    <w:tmpl w:val="7A5A6420"/>
    <w:lvl w:ilvl="0">
      <w:start w:val="1"/>
      <w:numFmt w:val="bullet"/>
      <w:lvlText w:val="⮚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800" w:hanging="480"/>
      </w:pPr>
      <w:rPr>
        <w:rFonts w:ascii="Noto Sans Symbols" w:eastAsia="Noto Sans Symbols" w:hAnsi="Noto Sans Symbols" w:cs="Noto Sans Symbols"/>
      </w:rPr>
    </w:lvl>
  </w:abstractNum>
  <w:abstractNum w:abstractNumId="1">
    <w:nsid w:val="50591C71"/>
    <w:multiLevelType w:val="multilevel"/>
    <w:tmpl w:val="8ED89CCC"/>
    <w:lvl w:ilvl="0">
      <w:start w:val="1"/>
      <w:numFmt w:val="decimal"/>
      <w:lvlText w:val="%1."/>
      <w:lvlJc w:val="left"/>
      <w:pPr>
        <w:ind w:left="480" w:hanging="480"/>
      </w:pPr>
      <w:rPr>
        <w:sz w:val="24"/>
        <w:szCs w:val="24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561B0952"/>
    <w:multiLevelType w:val="multilevel"/>
    <w:tmpl w:val="7CF2EF0C"/>
    <w:lvl w:ilvl="0">
      <w:start w:val="1"/>
      <w:numFmt w:val="bullet"/>
      <w:lvlText w:val="⮚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800" w:hanging="480"/>
      </w:pPr>
      <w:rPr>
        <w:rFonts w:ascii="Noto Sans Symbols" w:eastAsia="Noto Sans Symbols" w:hAnsi="Noto Sans Symbols" w:cs="Noto Sans Symbols"/>
      </w:rPr>
    </w:lvl>
  </w:abstractNum>
  <w:abstractNum w:abstractNumId="3">
    <w:nsid w:val="57CF6B09"/>
    <w:multiLevelType w:val="multilevel"/>
    <w:tmpl w:val="F618B122"/>
    <w:lvl w:ilvl="0">
      <w:start w:val="1"/>
      <w:numFmt w:val="decimal"/>
      <w:lvlText w:val="(%1)"/>
      <w:lvlJc w:val="left"/>
      <w:pPr>
        <w:ind w:left="1200" w:hanging="720"/>
      </w:pPr>
    </w:lvl>
    <w:lvl w:ilvl="1">
      <w:start w:val="1"/>
      <w:numFmt w:val="upperLetter"/>
      <w:lvlText w:val="%2."/>
      <w:lvlJc w:val="left"/>
      <w:pPr>
        <w:ind w:left="1320" w:hanging="360"/>
      </w:pPr>
    </w:lvl>
    <w:lvl w:ilvl="2">
      <w:start w:val="1"/>
      <w:numFmt w:val="upperLetter"/>
      <w:lvlText w:val="(%3)"/>
      <w:lvlJc w:val="left"/>
      <w:pPr>
        <w:ind w:left="2160" w:hanging="72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DE4"/>
    <w:rsid w:val="006346C9"/>
    <w:rsid w:val="00C95E5C"/>
    <w:rsid w:val="00D91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E26320A-0D8F-4D25-BC72-5B6DF20A2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Calibri"/>
        <w:sz w:val="24"/>
        <w:szCs w:val="24"/>
        <w:lang w:val="en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widowControl/>
      <w:outlineLvl w:val="3"/>
    </w:pPr>
    <w:rPr>
      <w:rFonts w:ascii="PMingLiu" w:eastAsia="PMingLiu" w:hAnsi="PMingLiu" w:cs="PMingLiu"/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2A40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DC4B90"/>
    <w:rPr>
      <w:sz w:val="18"/>
      <w:szCs w:val="18"/>
    </w:rPr>
  </w:style>
  <w:style w:type="paragraph" w:styleId="a6">
    <w:name w:val="annotation text"/>
    <w:link w:val="a7"/>
    <w:uiPriority w:val="99"/>
    <w:semiHidden/>
    <w:unhideWhenUsed/>
    <w:rsid w:val="00DC4B90"/>
  </w:style>
  <w:style w:type="character" w:customStyle="1" w:styleId="a7">
    <w:name w:val="註解文字 字元"/>
    <w:basedOn w:val="a0"/>
    <w:link w:val="a6"/>
    <w:uiPriority w:val="99"/>
    <w:semiHidden/>
    <w:rsid w:val="00DC4B90"/>
  </w:style>
  <w:style w:type="paragraph" w:styleId="a8">
    <w:name w:val="annotation subject"/>
    <w:basedOn w:val="a6"/>
    <w:next w:val="a6"/>
    <w:link w:val="a9"/>
    <w:uiPriority w:val="99"/>
    <w:semiHidden/>
    <w:unhideWhenUsed/>
    <w:rsid w:val="00DC4B90"/>
    <w:rPr>
      <w:b/>
      <w:bCs/>
    </w:rPr>
  </w:style>
  <w:style w:type="character" w:customStyle="1" w:styleId="a9">
    <w:name w:val="註解主旨 字元"/>
    <w:basedOn w:val="a7"/>
    <w:link w:val="a8"/>
    <w:uiPriority w:val="99"/>
    <w:semiHidden/>
    <w:rsid w:val="00DC4B90"/>
    <w:rPr>
      <w:b/>
      <w:bCs/>
    </w:rPr>
  </w:style>
  <w:style w:type="paragraph" w:styleId="aa">
    <w:name w:val="Balloon Text"/>
    <w:link w:val="ab"/>
    <w:uiPriority w:val="99"/>
    <w:semiHidden/>
    <w:unhideWhenUsed/>
    <w:rsid w:val="00DC4B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DC4B90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uiPriority w:val="34"/>
    <w:qFormat/>
    <w:rsid w:val="00C22D70"/>
    <w:pPr>
      <w:ind w:leftChars="200" w:left="480"/>
    </w:pPr>
  </w:style>
  <w:style w:type="paragraph" w:styleId="ad">
    <w:name w:val="footnote text"/>
    <w:link w:val="ae"/>
    <w:uiPriority w:val="99"/>
    <w:semiHidden/>
    <w:unhideWhenUsed/>
    <w:rsid w:val="00E33418"/>
    <w:pPr>
      <w:snapToGrid w:val="0"/>
    </w:pPr>
    <w:rPr>
      <w:sz w:val="20"/>
      <w:szCs w:val="20"/>
    </w:rPr>
  </w:style>
  <w:style w:type="character" w:customStyle="1" w:styleId="ae">
    <w:name w:val="註腳文字 字元"/>
    <w:basedOn w:val="a0"/>
    <w:link w:val="ad"/>
    <w:uiPriority w:val="99"/>
    <w:semiHidden/>
    <w:rsid w:val="00E33418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E33418"/>
    <w:rPr>
      <w:vertAlign w:val="superscript"/>
    </w:rPr>
  </w:style>
  <w:style w:type="paragraph" w:styleId="af0">
    <w:name w:val="header"/>
    <w:link w:val="af1"/>
    <w:uiPriority w:val="99"/>
    <w:unhideWhenUsed/>
    <w:rsid w:val="009F36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1">
    <w:name w:val="頁首 字元"/>
    <w:basedOn w:val="a0"/>
    <w:link w:val="af0"/>
    <w:uiPriority w:val="99"/>
    <w:rsid w:val="009F36DB"/>
    <w:rPr>
      <w:sz w:val="20"/>
      <w:szCs w:val="20"/>
    </w:rPr>
  </w:style>
  <w:style w:type="paragraph" w:styleId="af2">
    <w:name w:val="footer"/>
    <w:link w:val="af3"/>
    <w:uiPriority w:val="99"/>
    <w:unhideWhenUsed/>
    <w:rsid w:val="009F36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3">
    <w:name w:val="頁尾 字元"/>
    <w:basedOn w:val="a0"/>
    <w:link w:val="af2"/>
    <w:uiPriority w:val="99"/>
    <w:rsid w:val="009F36DB"/>
    <w:rPr>
      <w:sz w:val="20"/>
      <w:szCs w:val="20"/>
    </w:rPr>
  </w:style>
  <w:style w:type="character" w:styleId="af4">
    <w:name w:val="Strong"/>
    <w:basedOn w:val="a0"/>
    <w:uiPriority w:val="22"/>
    <w:qFormat/>
    <w:rsid w:val="00B858B2"/>
    <w:rPr>
      <w:b/>
      <w:bCs/>
    </w:rPr>
  </w:style>
  <w:style w:type="character" w:styleId="af5">
    <w:name w:val="Hyperlink"/>
    <w:basedOn w:val="a0"/>
    <w:uiPriority w:val="99"/>
    <w:unhideWhenUsed/>
    <w:rsid w:val="00BC6089"/>
    <w:rPr>
      <w:color w:val="0563C1" w:themeColor="hyperlink"/>
      <w:u w:val="single"/>
    </w:rPr>
  </w:style>
  <w:style w:type="character" w:styleId="af6">
    <w:name w:val="FollowedHyperlink"/>
    <w:basedOn w:val="a0"/>
    <w:uiPriority w:val="99"/>
    <w:semiHidden/>
    <w:unhideWhenUsed/>
    <w:rsid w:val="003A58F4"/>
    <w:rPr>
      <w:color w:val="954F72" w:themeColor="followedHyperlink"/>
      <w:u w:val="single"/>
    </w:rPr>
  </w:style>
  <w:style w:type="table" w:styleId="af7">
    <w:name w:val="Grid Table Light"/>
    <w:basedOn w:val="a1"/>
    <w:uiPriority w:val="40"/>
    <w:rsid w:val="00C519E8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標題 4 字元"/>
    <w:basedOn w:val="a0"/>
    <w:uiPriority w:val="9"/>
    <w:rsid w:val="007F3830"/>
    <w:rPr>
      <w:rFonts w:ascii="新細明體" w:eastAsia="新細明體" w:hAnsi="新細明體" w:cs="新細明體"/>
      <w:b/>
      <w:bCs/>
      <w:kern w:val="0"/>
      <w:szCs w:val="24"/>
    </w:rPr>
  </w:style>
  <w:style w:type="paragraph" w:styleId="Web">
    <w:name w:val="Normal (Web)"/>
    <w:uiPriority w:val="99"/>
    <w:semiHidden/>
    <w:unhideWhenUsed/>
    <w:rsid w:val="007F3830"/>
    <w:pPr>
      <w:widowControl/>
      <w:spacing w:before="100" w:beforeAutospacing="1" w:after="100" w:afterAutospacing="1"/>
    </w:pPr>
    <w:rPr>
      <w:rFonts w:ascii="新細明體" w:eastAsia="新細明體" w:hAnsi="新細明體" w:cs="新細明體"/>
    </w:rPr>
  </w:style>
  <w:style w:type="paragraph" w:styleId="af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ollections.nmth.gov.tw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jYoAbyMcfoOv3JIkbhTHEvmJ0g==">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jAKATgSKwopCAdCJQoRUXVhdHRyb2NlbnRvIFNhbnMSEEFyaWFsIFVuaWNvZGUgTVMaMAoBORIrCikIB0IlChFRdWF0dHJvY2VudG8gU2FucxIQQXJpYWwgVW5pY29kZSBNUxoxCgIxMBIrCikIB0IlChFRdWF0dHJvY2VudG8gU2FucxIQQXJpYWwgVW5pY29kZSBNUxoxCgIxMRIrCikIB0IlChFRdWF0dHJvY2VudG8gU2FucxIQQXJpYWwgVW5pY29kZSBNUxoxCgIxMhIrCikIB0IlChFRdWF0dHJvY2VudG8gU2FucxIQQXJpYWwgVW5pY29kZSBNUxoxCgIxMxIrCikIB0IlChFRdWF0dHJvY2VudG8gU2FucxIQQXJpYWwgVW5pY29kZSBNUzIOaC50dGJjeGM2MHRlZ3U4AHIhMWxXVmtKZGJ1YmRySUNFTExwREdTSUFhcjVrTkU5ZlA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172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帳戶</dc:creator>
  <cp:lastModifiedBy>Microsoft 帳戶</cp:lastModifiedBy>
  <cp:revision>2</cp:revision>
  <dcterms:created xsi:type="dcterms:W3CDTF">2025-07-01T03:05:00Z</dcterms:created>
  <dcterms:modified xsi:type="dcterms:W3CDTF">2025-07-29T01:22:00Z</dcterms:modified>
</cp:coreProperties>
</file>